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8F" w:rsidRDefault="00952BB3">
      <w:r>
        <w:t>Kentucky Leadership Academy</w:t>
      </w:r>
      <w:bookmarkStart w:id="0" w:name="_GoBack"/>
      <w:bookmarkEnd w:id="0"/>
    </w:p>
    <w:p w:rsidR="00952BB3" w:rsidRDefault="00952BB3" w:rsidP="00952BB3">
      <w:pPr>
        <w:pStyle w:val="ListParagraph"/>
        <w:numPr>
          <w:ilvl w:val="0"/>
          <w:numId w:val="1"/>
        </w:numPr>
      </w:pPr>
      <w:r>
        <w:t>Leadership Roles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General Styles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Importance of leadership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Leadership Skills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Identifying group behavior roles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Adapting your leadership style for the right situation</w:t>
      </w:r>
    </w:p>
    <w:p w:rsidR="00952BB3" w:rsidRDefault="00952BB3" w:rsidP="00952BB3">
      <w:pPr>
        <w:pStyle w:val="ListParagraph"/>
        <w:numPr>
          <w:ilvl w:val="0"/>
          <w:numId w:val="1"/>
        </w:numPr>
      </w:pPr>
      <w:r>
        <w:t>Communication Skills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Forms of communication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Methods to communicate effectively in the workplace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Understanding non-verbal communication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How to be a more engaging speaker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Communication planning scenarios</w:t>
      </w:r>
    </w:p>
    <w:p w:rsidR="00952BB3" w:rsidRDefault="00952BB3" w:rsidP="00952BB3">
      <w:pPr>
        <w:pStyle w:val="ListParagraph"/>
        <w:numPr>
          <w:ilvl w:val="0"/>
          <w:numId w:val="1"/>
        </w:numPr>
      </w:pPr>
      <w:r>
        <w:t>Decision Making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Culture and diversity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Understanding the decision making cycle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Culture and diversity in the workplace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Strategies for effective teamwork to understand cultural differences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Decision making scenarios</w:t>
      </w:r>
    </w:p>
    <w:p w:rsidR="00952BB3" w:rsidRDefault="00952BB3" w:rsidP="00952BB3">
      <w:pPr>
        <w:pStyle w:val="ListParagraph"/>
        <w:numPr>
          <w:ilvl w:val="0"/>
          <w:numId w:val="1"/>
        </w:numPr>
      </w:pPr>
      <w:r>
        <w:t>Dealing with Conflict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Causes of workplace tension</w:t>
      </w:r>
    </w:p>
    <w:p w:rsidR="004E3868" w:rsidRDefault="004E3868" w:rsidP="00952BB3">
      <w:pPr>
        <w:pStyle w:val="ListParagraph"/>
        <w:numPr>
          <w:ilvl w:val="1"/>
          <w:numId w:val="1"/>
        </w:numPr>
      </w:pPr>
      <w:r>
        <w:t>Simple decision making process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Conflict resolution in a leadership position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Finding the right negotiation style</w:t>
      </w:r>
    </w:p>
    <w:p w:rsidR="00952BB3" w:rsidRDefault="00952BB3" w:rsidP="00952BB3">
      <w:pPr>
        <w:pStyle w:val="ListParagraph"/>
        <w:numPr>
          <w:ilvl w:val="1"/>
          <w:numId w:val="1"/>
        </w:numPr>
      </w:pPr>
      <w:r>
        <w:t>Workplace conflict scenarios</w:t>
      </w:r>
    </w:p>
    <w:p w:rsidR="00952BB3" w:rsidRDefault="00952BB3" w:rsidP="00952BB3">
      <w:pPr>
        <w:pStyle w:val="ListParagraph"/>
        <w:numPr>
          <w:ilvl w:val="0"/>
          <w:numId w:val="1"/>
        </w:numPr>
      </w:pPr>
      <w:r>
        <w:t>Effective Advocacy</w:t>
      </w:r>
    </w:p>
    <w:p w:rsidR="004E3868" w:rsidRDefault="004E3868" w:rsidP="004E3868">
      <w:pPr>
        <w:pStyle w:val="ListParagraph"/>
        <w:numPr>
          <w:ilvl w:val="1"/>
          <w:numId w:val="1"/>
        </w:numPr>
      </w:pPr>
      <w:r>
        <w:t>Defining advocacy</w:t>
      </w:r>
    </w:p>
    <w:p w:rsidR="004E3868" w:rsidRDefault="004E3868" w:rsidP="004E3868">
      <w:pPr>
        <w:pStyle w:val="ListParagraph"/>
        <w:numPr>
          <w:ilvl w:val="1"/>
          <w:numId w:val="1"/>
        </w:numPr>
      </w:pPr>
      <w:r>
        <w:t>Recognizing confrontation vs. advocacy</w:t>
      </w:r>
    </w:p>
    <w:p w:rsidR="004E3868" w:rsidRDefault="004E3868" w:rsidP="004E3868">
      <w:pPr>
        <w:pStyle w:val="ListParagraph"/>
        <w:numPr>
          <w:ilvl w:val="1"/>
          <w:numId w:val="1"/>
        </w:numPr>
      </w:pPr>
      <w:r>
        <w:t>Tips for being an effective advocate</w:t>
      </w:r>
    </w:p>
    <w:p w:rsidR="004E3868" w:rsidRDefault="004E3868" w:rsidP="004E3868">
      <w:pPr>
        <w:pStyle w:val="ListParagraph"/>
        <w:numPr>
          <w:ilvl w:val="1"/>
          <w:numId w:val="1"/>
        </w:numPr>
      </w:pPr>
      <w:r>
        <w:t>How to bring about change</w:t>
      </w:r>
    </w:p>
    <w:p w:rsidR="004E3868" w:rsidRDefault="004E3868" w:rsidP="004E3868">
      <w:pPr>
        <w:pStyle w:val="ListParagraph"/>
        <w:numPr>
          <w:ilvl w:val="1"/>
          <w:numId w:val="1"/>
        </w:numPr>
      </w:pPr>
      <w:r>
        <w:t>Self- and systems-level advocacy scenarios</w:t>
      </w:r>
    </w:p>
    <w:p w:rsidR="00952BB3" w:rsidRDefault="00952BB3" w:rsidP="00952BB3">
      <w:pPr>
        <w:pStyle w:val="ListParagraph"/>
        <w:numPr>
          <w:ilvl w:val="0"/>
          <w:numId w:val="1"/>
        </w:numPr>
      </w:pPr>
      <w:r>
        <w:t>Partnership and Collaboration</w:t>
      </w:r>
    </w:p>
    <w:p w:rsidR="004E3868" w:rsidRDefault="004E3868" w:rsidP="004E3868">
      <w:pPr>
        <w:pStyle w:val="ListParagraph"/>
        <w:numPr>
          <w:ilvl w:val="1"/>
          <w:numId w:val="1"/>
        </w:numPr>
      </w:pPr>
      <w:r>
        <w:t>Purpose of forming partnerships</w:t>
      </w:r>
    </w:p>
    <w:p w:rsidR="004E3868" w:rsidRDefault="004E3868" w:rsidP="004E3868">
      <w:pPr>
        <w:pStyle w:val="ListParagraph"/>
        <w:numPr>
          <w:ilvl w:val="1"/>
          <w:numId w:val="1"/>
        </w:numPr>
      </w:pPr>
      <w:r>
        <w:t>Types of partnerships</w:t>
      </w:r>
    </w:p>
    <w:p w:rsidR="004E3868" w:rsidRDefault="004E3868" w:rsidP="004E3868">
      <w:pPr>
        <w:pStyle w:val="ListParagraph"/>
        <w:numPr>
          <w:ilvl w:val="1"/>
          <w:numId w:val="1"/>
        </w:numPr>
      </w:pPr>
      <w:r>
        <w:t>Group-effectiveness</w:t>
      </w:r>
    </w:p>
    <w:p w:rsidR="004E3868" w:rsidRDefault="004E3868" w:rsidP="004E3868">
      <w:pPr>
        <w:pStyle w:val="ListParagraph"/>
        <w:numPr>
          <w:ilvl w:val="1"/>
          <w:numId w:val="1"/>
        </w:numPr>
      </w:pPr>
      <w:r>
        <w:t>Strategies for collaboration and collaborative leadership</w:t>
      </w:r>
    </w:p>
    <w:p w:rsidR="004E3868" w:rsidRDefault="004E3868" w:rsidP="004E3868">
      <w:pPr>
        <w:pStyle w:val="ListParagraph"/>
        <w:numPr>
          <w:ilvl w:val="1"/>
          <w:numId w:val="1"/>
        </w:numPr>
      </w:pPr>
      <w:r>
        <w:t>Team charters</w:t>
      </w:r>
    </w:p>
    <w:sectPr w:rsidR="004E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1BF"/>
    <w:multiLevelType w:val="hybridMultilevel"/>
    <w:tmpl w:val="01C09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B3"/>
    <w:rsid w:val="00007A8F"/>
    <w:rsid w:val="004E3868"/>
    <w:rsid w:val="009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C731"/>
  <w15:chartTrackingRefBased/>
  <w15:docId w15:val="{3D64C7C6-8B28-4F8E-AD1C-27E3D84C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Atwell</dc:creator>
  <cp:keywords/>
  <dc:description/>
  <cp:lastModifiedBy>Kara Atwell</cp:lastModifiedBy>
  <cp:revision>1</cp:revision>
  <dcterms:created xsi:type="dcterms:W3CDTF">2022-02-23T20:47:00Z</dcterms:created>
  <dcterms:modified xsi:type="dcterms:W3CDTF">2022-02-23T21:00:00Z</dcterms:modified>
</cp:coreProperties>
</file>